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66" w:rsidRDefault="00610F66" w:rsidP="00610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</w:t>
      </w:r>
    </w:p>
    <w:p w:rsidR="00610F66" w:rsidRDefault="00610F66" w:rsidP="00610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№1» г. Бабаево</w:t>
      </w:r>
      <w:r w:rsidRPr="00610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(МБДОУ «Детский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№1»)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Учреждения (юридический, фактический и почтовый адрес первого корпуса):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адрес: 162480, Вологодская область, город Бабаево, улица Юных пионеров дом 5.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Фактический адрес: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162480, Вологодская область, город Бабаево, улица Юных пионеров, дом 5.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162482, Вологодская область, город Бабаево, улица Свободы, дом 9.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162483, Вологодская область, город Бабаево, улица Зеленая, дом 7«а».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сайт: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babaevo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электронная почта: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detsad1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babaevo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Учреждения:   понедельник – пятница с 7-00 до 19-00.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Выходные дни: суббота, воскресенье, праздничные дни, выходные, установленные действующим законодательством.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МБДОУ «Детский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№1» г. Бабаево разработана в соответствии с:</w:t>
      </w:r>
    </w:p>
    <w:p w:rsidR="00610F66" w:rsidRPr="00610F66" w:rsidRDefault="00610F66" w:rsidP="00610F6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Федеральным законом «Об образовании в РФ» от 29 декабря 2012 г. № 273-ФЗ</w:t>
      </w:r>
    </w:p>
    <w:p w:rsidR="00610F66" w:rsidRPr="00610F66" w:rsidRDefault="00610F66" w:rsidP="00610F6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610F66" w:rsidRPr="00610F66" w:rsidRDefault="00610F66" w:rsidP="00610F6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F66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просвещения РФ от 25.11.2022 г. № 1028 «Об утверждении федеральной образовательной программы дошкольного образования».</w:t>
      </w:r>
    </w:p>
    <w:p w:rsidR="00610F66" w:rsidRPr="00610F66" w:rsidRDefault="00610F66" w:rsidP="00610F6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610F66" w:rsidRPr="00610F66" w:rsidRDefault="00610F66" w:rsidP="00610F6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СанПиН</w:t>
      </w:r>
      <w:proofErr w:type="spellEnd"/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610F66" w:rsidRPr="00610F66" w:rsidRDefault="00610F66" w:rsidP="00610F6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Уставом</w:t>
      </w:r>
      <w:r w:rsidRPr="00610F66">
        <w:rPr>
          <w:sz w:val="28"/>
          <w:szCs w:val="28"/>
        </w:rPr>
        <w:t xml:space="preserve"> </w:t>
      </w:r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МБДОУ «Детский </w:t>
      </w:r>
      <w:proofErr w:type="gramStart"/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сад </w:t>
      </w:r>
      <w:proofErr w:type="spellStart"/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</w:t>
      </w:r>
      <w:proofErr w:type="spellEnd"/>
      <w:proofErr w:type="gramEnd"/>
      <w:r w:rsidRPr="00610F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№1» г. Бабаево</w:t>
      </w:r>
    </w:p>
    <w:p w:rsidR="00610F66" w:rsidRDefault="00610F66" w:rsidP="00610F66">
      <w:pPr>
        <w:spacing w:before="115"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lastRenderedPageBreak/>
        <w:t>Программа  направлена</w:t>
      </w: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: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общей культуры личности каждого ребенка, развитие физических, интеллектуальных, нравственных, эстетических и личностных качеств,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 формирование предпосылок учебной деятельности,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 сохранение и укрепление здоровья детей,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 профилактику (коррекцию) отклонений в развитии,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 создание условий для максимального раскрытия индивидуального возрастного потенциала ребенка. </w:t>
      </w:r>
    </w:p>
    <w:p w:rsidR="00610F66" w:rsidRDefault="00610F66" w:rsidP="00610F66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eastAsia="en-US"/>
        </w:rPr>
      </w:pPr>
    </w:p>
    <w:p w:rsidR="00610F66" w:rsidRDefault="00610F66" w:rsidP="00610F66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eastAsia="en-US"/>
        </w:rPr>
        <w:t>Обеспечивает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610F66" w:rsidRDefault="00610F66" w:rsidP="00610F6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 xml:space="preserve">психолого-педагогическое сопровождение комплексного развития личности, мотивации и способностей детей дошкольного возраста в различных видах деятельности с учетом их возрастных и индивидуальных особенностей. </w:t>
      </w:r>
    </w:p>
    <w:p w:rsidR="00610F66" w:rsidRPr="00610F66" w:rsidRDefault="00610F66" w:rsidP="00610F66">
      <w:pPr>
        <w:widowControl w:val="0"/>
        <w:overflowPunct w:val="0"/>
        <w:autoSpaceDE w:val="0"/>
        <w:autoSpaceDN w:val="0"/>
        <w:adjustRightInd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10F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 Программы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единых для Российской Федерации содержания ДО и планируемых результатов освоения образовательной программы ДОО;</w:t>
      </w:r>
      <w:proofErr w:type="gramEnd"/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 Охрана и укрепление физического и психического здоровья детей, в том числе их эмоционального благополучия;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Структура Программы соответствует структуре ФОП ДО и включает три раздела: целевой,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содержательный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организационный.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Обязательная часть программы составляет не менее 60%, а часть, формируемая участниками образовательного процесса,  составляет не более 40% программы.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детский сад принимаются дети от 1,5 до 7 лет включительно. Контингент воспитанников формируется в соответствии с их возрастом.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связи с поступлением в дошкольное образовательное учреждение детей с ограниченными возможностями здоровья возникла необходимость ввести в образовательную программу ДОУ коррекционную часть.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ДОУ созданы оптимально-комфортные условия для данного контингента детей. Они посещают ДОУ вместе с остальными детьми, что дает им равные стартовые возможности для развития. Коррекционная работа в ДОУ направлена на устранение речевых дефектов, на предупреждение возможных последствий речевых нарушений, коррекцию эмоционального поведения, социализацию детей с ограниченными возможностями здоровья в детском коллективе. Коррекционно-развивающая деятельность с детьми осуществляется в гибком режиме, ориентированном на индивидуальные особенности каждого ребенка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общеразвивающих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комбинированных группах. Дети с ограниченными возможностями в здоровье посещают группы с обычными детьми, находятся в детском  социуме. Коррекционная работа осуществляется с полного согласия родителей, по адаптированным коррекционным программам.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ДОУ – педагоги с педагогическим высшим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средне-специальным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образованием. Воспитательно-образовательную работу осуществляют педагоги:   воспитатели и узкие специалисты: инструктора по физической культуре, музыкальные руководители, учителя-логопеды.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области, представляющие определенные направления развития и образования детей: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Социально-коммуникативное развитие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Физическое развитие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Художественно-эстетическое развитие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Речевое развитие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в раннем возрасте (к трём годам):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ребёнок стремится к общению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понимает и выполняет простые поручения взрослого;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стремится проявлять самостоятельность в бытовом и игровом поведении;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проявляет интерес к стихам, сказкам, повторяет отдельные слова и фразы за взрослым;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рассматривает картинки, показывает и называет предметы, изображенные на них;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осуществляет поисковые и обследовательские действия;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ребёнок знает основные особенности внешнего облика человека, его деятельности; своё имя, имена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близких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демонстрирует первоначальные представления о   г. Тюмени 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имеет представления об объектах живой и неживой природы   ближайшего окружения и их особенностях Тюменского края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проявляет положительное отношение и интерес к взаимодействию с природой, наблюдает за явлениями природы, старается не причинять вред живым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объектам;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с удовольствием слушает музыку, подпевает, выполняет простые танцевальные движения;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эмоционально откликается на красоту природы и произведения искусства;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коленки, лепешки;</w:t>
      </w:r>
      <w:proofErr w:type="gramEnd"/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Планируемые результаты на этапе завершения освоения Программы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(к концу дошкольного возраста):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 ребёнка сформированы основные психофизические и нравственно-волевые качества;</w:t>
      </w:r>
    </w:p>
    <w:p w:rsidR="00610F66" w:rsidRDefault="00610F66" w:rsidP="00610F6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 и управлять ими;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 соблюдает элементарные правила здорового образа жизни и личной гигиены;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результативно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выполняет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физические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упражнения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ребёнок проявляет элементы творчества в двигательной деятельности;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ребёнок владеет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ребёнок стремится сохранять позитивную самооценку;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ребёнок проявляет положительное отношение к миру, разным видам труда, другим людям и самому себе;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    ребёнка    выражено    стремление    заниматься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значимой деятельностью;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ребёнок способен откликаться на эмоции близких людей, проявлять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(сочувствие, сопереживание, содействие);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 владеет речью как средством коммуникации, ведёт диалог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живёт: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определённому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принадлежности к нему;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ребёнок имеет представление о жизни людей в России, имеет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некоторые представления о важных исторических событиях Отечества; имеет представление о многообразии стран и народов мира;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 (сравнение с эталонами, классификацию, систематизацию), некоторые цифровые средства и другое;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ребёнок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выражает интерес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приёмы в свободной художественной деятельности;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режиссёрской игре;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ребёнок способен планировать свои действия, направленные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достижение конкретной цели; демонстрирует сформированные предпосылки к учебной деятельности и элементы готовности к школьному обучению.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10F66" w:rsidRDefault="00610F66" w:rsidP="00610F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ДОУ признают семью как жизненно необходимую среду дошкольника, определяющую путь развития его личности.</w:t>
      </w:r>
      <w:r>
        <w:rPr>
          <w:rFonts w:ascii="Times New Roman" w:hAnsi="Times New Roman" w:cs="Times New Roman"/>
          <w:sz w:val="28"/>
          <w:szCs w:val="28"/>
        </w:rPr>
        <w:tab/>
        <w:t>Задача коллектива – установить партнёрские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610F66" w:rsidRDefault="00610F66" w:rsidP="00610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10F66" w:rsidRDefault="00610F66" w:rsidP="0061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7" w:history="1">
        <w:r w:rsidRPr="00610F66">
          <w:rPr>
            <w:rStyle w:val="a6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86C06" w:rsidRDefault="00610F66" w:rsidP="0061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10F66" w:rsidRDefault="00610F66" w:rsidP="00610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осуществляется по нескольким направлениям: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диагностико-аналитическое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консультационное направление </w:t>
      </w:r>
    </w:p>
    <w:p w:rsidR="00610F66" w:rsidRDefault="00610F66" w:rsidP="0061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F66" w:rsidRDefault="00610F66" w:rsidP="00610F66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Эффективные формы, технологии взаимодействия с родителями:</w:t>
      </w:r>
    </w:p>
    <w:p w:rsidR="00610F66" w:rsidRDefault="00610F66" w:rsidP="00610F6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интернет-технологии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активное использование социальной сети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электронной почты и информационного сайта для тесного контакта с родителями (законных представителей);</w:t>
      </w:r>
    </w:p>
    <w:p w:rsidR="00610F66" w:rsidRDefault="00610F66" w:rsidP="00610F6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наглядно-информационные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аудио-визуальные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технологии - создание и демонстрация видеофильмов, презентаций информационного и обучающего характера;</w:t>
      </w:r>
    </w:p>
    <w:p w:rsidR="00610F66" w:rsidRDefault="00610F66" w:rsidP="00610F6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связь с городской общественностью - совместные мероприятия ДОО и семьи в процессе организации акций, праздников и мероприятий. </w:t>
      </w:r>
    </w:p>
    <w:p w:rsidR="00610F66" w:rsidRDefault="00610F66" w:rsidP="00610F6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«Совет Учреждения» в ДОО - где происходит приобщение всех участников процесса к совместной деятельности, предоставляется возможность реализовать их право на участие в жизни ДОУ, что в свою очередь стимулирует к самообразованию и обмену опытом, т.е. повышение педагогической компетенции.</w:t>
      </w:r>
    </w:p>
    <w:p w:rsidR="00610F66" w:rsidRDefault="00D86C06" w:rsidP="00610F66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ab/>
      </w:r>
      <w:r w:rsidR="00610F6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 ДОУ проводятся: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Открытые просмотры различных видов деятельности детей в детском саду, дни открытых дверей для родителей проводятся всеми педагогическими работниками.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Родительский контроль по организации питания: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Системный контроль качества питания при участии потребителей образовательных услуг детского сада 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и групповые тематические  встречи  с родителями представителей администрации, часы приема всех специалистов</w:t>
      </w:r>
      <w:proofErr w:type="gramStart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</w:t>
      </w:r>
      <w:proofErr w:type="gramStart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ндивидуальные встречи проводятся еженедельно согласно графика; групповые встречи не реже 1 раза в квартал.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Ежедневное информирование родителей о деятельности детей в течение дня.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Системное информирование родителей о содержании дошкольного образования в рамках тематики образовательных комплексов.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родительской общественностью в плане развития </w:t>
      </w:r>
      <w:proofErr w:type="spellStart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здоровьесберегающей</w:t>
      </w:r>
      <w:proofErr w:type="spellEnd"/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компетенции как одного из условий формирования здоровья детей.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Совместные проекты и акции.</w:t>
      </w:r>
    </w:p>
    <w:p w:rsidR="00610F66" w:rsidRDefault="00D86C06" w:rsidP="00610F66">
      <w:pPr>
        <w:pStyle w:val="a5"/>
        <w:tabs>
          <w:tab w:val="left" w:pos="426"/>
        </w:tabs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Совместный активный отдых, дни здоровья, клуб выходного дня.</w:t>
      </w:r>
    </w:p>
    <w:p w:rsidR="00610F66" w:rsidRDefault="00D86C06" w:rsidP="00D86C06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10F66">
        <w:rPr>
          <w:rFonts w:ascii="Times New Roman" w:eastAsia="Calibri" w:hAnsi="Times New Roman" w:cs="Times New Roman"/>
          <w:sz w:val="28"/>
          <w:szCs w:val="28"/>
          <w:lang w:eastAsia="en-US"/>
        </w:rPr>
        <w:t>Обратная связь через сайт ДОО и группу в «ВК».</w:t>
      </w:r>
    </w:p>
    <w:p w:rsidR="00D86C06" w:rsidRDefault="00D86C06" w:rsidP="00D86C06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F66" w:rsidRDefault="00610F66" w:rsidP="00610F66">
      <w:pPr>
        <w:tabs>
          <w:tab w:val="left" w:pos="426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3470"/>
        <w:gridCol w:w="2609"/>
        <w:gridCol w:w="2891"/>
      </w:tblGrid>
      <w:tr w:rsidR="00610F66" w:rsidTr="00610F66">
        <w:trPr>
          <w:trHeight w:val="66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 xml:space="preserve">Формы работы </w:t>
            </w:r>
          </w:p>
          <w:p w:rsidR="00610F66" w:rsidRDefault="00610F6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>с родителями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10F66" w:rsidTr="00610F66">
        <w:trPr>
          <w:trHeight w:val="30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Общие собрания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 ДОО</w:t>
            </w:r>
          </w:p>
        </w:tc>
      </w:tr>
      <w:tr w:rsidR="00610F66" w:rsidTr="00610F66">
        <w:trPr>
          <w:trHeight w:val="4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Групповые родительские 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собрания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 раз в квартал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25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Консультационный пункт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требованию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610F66" w:rsidTr="00610F66">
        <w:trPr>
          <w:trHeight w:val="40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Консультации (индивидуальная или групповая)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 педагогов или по требованию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Информационный стенд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Тематические выставки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Тематические папки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 ДОО, 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воспитатель, 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Праздники и развлечения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уководитель, 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инструктор по ФК, 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Анкетирование родителей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1-2 раза в год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Выставки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Конкурсы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воспитатель,</w:t>
            </w:r>
          </w:p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Образовательные проекты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Педагоги</w:t>
            </w:r>
          </w:p>
        </w:tc>
      </w:tr>
      <w:tr w:rsidR="00610F66" w:rsidTr="00610F66">
        <w:trPr>
          <w:trHeight w:val="1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66" w:rsidRDefault="00610F6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Педагоги </w:t>
            </w:r>
          </w:p>
        </w:tc>
      </w:tr>
    </w:tbl>
    <w:p w:rsidR="00610F66" w:rsidRDefault="00610F66" w:rsidP="0061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D2177" w:rsidRDefault="003D2177"/>
    <w:sectPr w:rsidR="003D2177" w:rsidSect="003D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20"/>
    <w:multiLevelType w:val="hybridMultilevel"/>
    <w:tmpl w:val="53B23B04"/>
    <w:lvl w:ilvl="0" w:tplc="9672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64C07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EA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CE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9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2B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21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B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05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58FF"/>
    <w:multiLevelType w:val="multilevel"/>
    <w:tmpl w:val="E4E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C4F03"/>
    <w:multiLevelType w:val="hybridMultilevel"/>
    <w:tmpl w:val="3CA87E74"/>
    <w:lvl w:ilvl="0" w:tplc="B75A7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4DDA2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E0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C3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47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64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44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E9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0D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F1E05"/>
    <w:multiLevelType w:val="hybridMultilevel"/>
    <w:tmpl w:val="DD50E68A"/>
    <w:lvl w:ilvl="0" w:tplc="ED2EB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2E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6B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4F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F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20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A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9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A4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66"/>
    <w:rsid w:val="003D2177"/>
    <w:rsid w:val="00610F66"/>
    <w:rsid w:val="00D8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F66"/>
    <w:rPr>
      <w:color w:val="0000FF"/>
      <w:u w:val="single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,Абзац вправо-1 Знак"/>
    <w:link w:val="a5"/>
    <w:uiPriority w:val="34"/>
    <w:qFormat/>
    <w:locked/>
    <w:rsid w:val="00610F66"/>
    <w:rPr>
      <w:rFonts w:eastAsiaTheme="minorEastAsia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link w:val="a4"/>
    <w:uiPriority w:val="34"/>
    <w:qFormat/>
    <w:rsid w:val="00610F6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10F66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babaevo@mail.ru" TargetMode="External"/><Relationship Id="rId5" Type="http://schemas.openxmlformats.org/officeDocument/2006/relationships/hyperlink" Target="https://ds1-babaevo-r19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2023-11-22T11:18:00Z</dcterms:created>
  <dcterms:modified xsi:type="dcterms:W3CDTF">2023-11-22T11:30:00Z</dcterms:modified>
</cp:coreProperties>
</file>